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071E1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PARLAMENTUL ROMÂNIEI</w:t>
      </w:r>
    </w:p>
    <w:p w14:paraId="5D9A66F2" w14:textId="77777777" w:rsidR="00842797" w:rsidRPr="00071E16" w:rsidRDefault="00842797" w:rsidP="006B045F">
      <w:pPr>
        <w:pStyle w:val="Corp"/>
        <w:spacing w:after="0" w:line="240" w:lineRule="auto"/>
        <w:jc w:val="center"/>
        <w:rPr>
          <w:rFonts w:ascii="Times New Roman" w:eastAsia="Times New Roman" w:hAnsi="Times New Roman" w:cs="Times New Roman"/>
          <w:sz w:val="24"/>
          <w:szCs w:val="24"/>
          <w:lang w:val="ro-RO"/>
        </w:rPr>
      </w:pPr>
      <w:r w:rsidRPr="00071E1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071E1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071E16">
        <w:rPr>
          <w:rFonts w:ascii="Times New Roman" w:hAnsi="Times New Roman" w:cs="Times New Roman"/>
          <w:b/>
          <w:bCs/>
          <w:i/>
          <w:iCs/>
          <w:sz w:val="24"/>
          <w:szCs w:val="24"/>
          <w:lang w:val="ro-RO"/>
        </w:rPr>
        <w:t>Comisia pentru politică externă</w:t>
      </w:r>
    </w:p>
    <w:p w14:paraId="5BB1FE77" w14:textId="74D109CE" w:rsidR="00842797" w:rsidRPr="00071E1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 xml:space="preserve">               </w:t>
      </w:r>
    </w:p>
    <w:p w14:paraId="2B888FD6" w14:textId="77777777" w:rsidR="00A00BD3" w:rsidRPr="00071E1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071E16" w:rsidRDefault="00DD018D" w:rsidP="006B045F">
      <w:pPr>
        <w:pStyle w:val="Corp"/>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SINTEZA</w:t>
      </w:r>
    </w:p>
    <w:p w14:paraId="30C6853D" w14:textId="5FB28CF4" w:rsidR="00DD018D" w:rsidRPr="00071E1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lucrărilor Comisiei pentru politică externă</w:t>
      </w:r>
    </w:p>
    <w:p w14:paraId="6EABCBBB" w14:textId="4DC4E05A" w:rsidR="00842797" w:rsidRPr="00071E1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din</w:t>
      </w:r>
      <w:r w:rsidR="00DD018D" w:rsidRPr="00071E16">
        <w:rPr>
          <w:rFonts w:ascii="Times New Roman" w:hAnsi="Times New Roman" w:cs="Times New Roman"/>
          <w:b/>
          <w:bCs/>
          <w:sz w:val="24"/>
          <w:szCs w:val="24"/>
          <w:lang w:val="ro-RO"/>
        </w:rPr>
        <w:t xml:space="preserve"> ziua de</w:t>
      </w:r>
      <w:r w:rsidRPr="00071E16">
        <w:rPr>
          <w:rFonts w:ascii="Times New Roman" w:hAnsi="Times New Roman" w:cs="Times New Roman"/>
          <w:b/>
          <w:bCs/>
          <w:sz w:val="24"/>
          <w:szCs w:val="24"/>
          <w:lang w:val="ro-RO"/>
        </w:rPr>
        <w:t xml:space="preserve"> </w:t>
      </w:r>
      <w:r w:rsidR="00FF5032">
        <w:rPr>
          <w:rFonts w:ascii="Times New Roman" w:hAnsi="Times New Roman" w:cs="Times New Roman"/>
          <w:b/>
          <w:bCs/>
          <w:sz w:val="24"/>
          <w:szCs w:val="24"/>
          <w:lang w:val="ro-RO"/>
        </w:rPr>
        <w:t>23 februa</w:t>
      </w:r>
      <w:r w:rsidR="00A12F01" w:rsidRPr="00071E16">
        <w:rPr>
          <w:rFonts w:ascii="Times New Roman" w:hAnsi="Times New Roman" w:cs="Times New Roman"/>
          <w:b/>
          <w:bCs/>
          <w:sz w:val="24"/>
          <w:szCs w:val="24"/>
          <w:lang w:val="ro-RO"/>
        </w:rPr>
        <w:t xml:space="preserve">rie </w:t>
      </w:r>
      <w:r w:rsidRPr="00071E16">
        <w:rPr>
          <w:rFonts w:ascii="Times New Roman" w:hAnsi="Times New Roman" w:cs="Times New Roman"/>
          <w:b/>
          <w:bCs/>
          <w:sz w:val="24"/>
          <w:szCs w:val="24"/>
          <w:lang w:val="ro-RO"/>
        </w:rPr>
        <w:t>202</w:t>
      </w:r>
      <w:r w:rsidR="00FF5032">
        <w:rPr>
          <w:rFonts w:ascii="Times New Roman" w:hAnsi="Times New Roman" w:cs="Times New Roman"/>
          <w:b/>
          <w:bCs/>
          <w:sz w:val="24"/>
          <w:szCs w:val="24"/>
          <w:lang w:val="ro-RO"/>
        </w:rPr>
        <w:t>6</w:t>
      </w:r>
      <w:r w:rsidRPr="00071E16">
        <w:rPr>
          <w:rFonts w:ascii="Times New Roman" w:hAnsi="Times New Roman" w:cs="Times New Roman"/>
          <w:b/>
          <w:bCs/>
          <w:sz w:val="24"/>
          <w:szCs w:val="24"/>
          <w:lang w:val="ro-RO"/>
        </w:rPr>
        <w:t xml:space="preserve">, orele </w:t>
      </w:r>
      <w:r w:rsidR="00F4108F" w:rsidRPr="00071E16">
        <w:rPr>
          <w:rFonts w:ascii="Times New Roman" w:hAnsi="Times New Roman" w:cs="Times New Roman"/>
          <w:b/>
          <w:bCs/>
          <w:sz w:val="24"/>
          <w:szCs w:val="24"/>
          <w:lang w:val="ro-RO"/>
        </w:rPr>
        <w:t>10</w:t>
      </w:r>
      <w:r w:rsidRPr="00071E16">
        <w:rPr>
          <w:rFonts w:ascii="Times New Roman" w:hAnsi="Times New Roman" w:cs="Times New Roman"/>
          <w:b/>
          <w:bCs/>
          <w:sz w:val="24"/>
          <w:szCs w:val="24"/>
          <w:lang w:val="ro-RO"/>
        </w:rPr>
        <w:t>:</w:t>
      </w:r>
      <w:r w:rsidR="00FF5032">
        <w:rPr>
          <w:rFonts w:ascii="Times New Roman" w:hAnsi="Times New Roman" w:cs="Times New Roman"/>
          <w:b/>
          <w:bCs/>
          <w:sz w:val="24"/>
          <w:szCs w:val="24"/>
          <w:lang w:val="ro-RO"/>
        </w:rPr>
        <w:t>3</w:t>
      </w:r>
      <w:r w:rsidRPr="00071E16">
        <w:rPr>
          <w:rFonts w:ascii="Times New Roman" w:hAnsi="Times New Roman" w:cs="Times New Roman"/>
          <w:b/>
          <w:bCs/>
          <w:sz w:val="24"/>
          <w:szCs w:val="24"/>
          <w:lang w:val="ro-RO"/>
        </w:rPr>
        <w:t>0</w:t>
      </w:r>
    </w:p>
    <w:p w14:paraId="4FB3BE77" w14:textId="77777777" w:rsidR="00842797" w:rsidRPr="00071E1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p>
    <w:p w14:paraId="4DF580A6" w14:textId="4C08BB70" w:rsidR="00DD018D" w:rsidRPr="00071E16" w:rsidRDefault="00DD018D" w:rsidP="00DD018D">
      <w:pPr>
        <w:pStyle w:val="Corp"/>
        <w:tabs>
          <w:tab w:val="left" w:pos="567"/>
        </w:tabs>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Comisia pentru politică externă şi-a desfăşurat lucrările în ziua de </w:t>
      </w:r>
      <w:r w:rsidR="00FF5032">
        <w:rPr>
          <w:rFonts w:ascii="Times New Roman" w:eastAsia="Times New Roman" w:hAnsi="Times New Roman" w:cs="Times New Roman"/>
          <w:sz w:val="24"/>
          <w:szCs w:val="24"/>
          <w:lang w:val="ro-RO"/>
        </w:rPr>
        <w:t>23</w:t>
      </w:r>
      <w:r w:rsidRPr="00071E16">
        <w:rPr>
          <w:rFonts w:ascii="Times New Roman" w:eastAsia="Times New Roman" w:hAnsi="Times New Roman" w:cs="Times New Roman"/>
          <w:sz w:val="24"/>
          <w:szCs w:val="24"/>
          <w:lang w:val="ro-RO"/>
        </w:rPr>
        <w:t xml:space="preserve"> </w:t>
      </w:r>
      <w:r w:rsidR="00FF5032">
        <w:rPr>
          <w:rFonts w:ascii="Times New Roman" w:eastAsia="Times New Roman" w:hAnsi="Times New Roman" w:cs="Times New Roman"/>
          <w:sz w:val="24"/>
          <w:szCs w:val="24"/>
          <w:lang w:val="ro-RO"/>
        </w:rPr>
        <w:t>februa</w:t>
      </w:r>
      <w:r w:rsidR="00C4566A" w:rsidRPr="00071E16">
        <w:rPr>
          <w:rFonts w:ascii="Times New Roman" w:eastAsia="Times New Roman" w:hAnsi="Times New Roman" w:cs="Times New Roman"/>
          <w:sz w:val="24"/>
          <w:szCs w:val="24"/>
          <w:lang w:val="ro-RO"/>
        </w:rPr>
        <w:t>rie</w:t>
      </w:r>
      <w:r w:rsidRPr="00071E16">
        <w:rPr>
          <w:rFonts w:ascii="Times New Roman" w:eastAsia="Times New Roman" w:hAnsi="Times New Roman" w:cs="Times New Roman"/>
          <w:sz w:val="24"/>
          <w:szCs w:val="24"/>
          <w:lang w:val="ro-RO"/>
        </w:rPr>
        <w:t xml:space="preserve"> 202</w:t>
      </w:r>
      <w:r w:rsidR="00FF5032">
        <w:rPr>
          <w:rFonts w:ascii="Times New Roman" w:eastAsia="Times New Roman" w:hAnsi="Times New Roman" w:cs="Times New Roman"/>
          <w:sz w:val="24"/>
          <w:szCs w:val="24"/>
          <w:lang w:val="ro-RO"/>
        </w:rPr>
        <w:t>6</w:t>
      </w:r>
      <w:r w:rsidR="00855956" w:rsidRPr="00071E16">
        <w:rPr>
          <w:rFonts w:ascii="Times New Roman" w:eastAsia="Times New Roman" w:hAnsi="Times New Roman" w:cs="Times New Roman"/>
          <w:sz w:val="24"/>
          <w:szCs w:val="24"/>
          <w:lang w:val="ro-RO"/>
        </w:rPr>
        <w:t>.</w:t>
      </w:r>
    </w:p>
    <w:p w14:paraId="61137E0C" w14:textId="0734C12D" w:rsidR="001B2D35" w:rsidRPr="00071E16" w:rsidRDefault="00071E16"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071E16">
        <w:rPr>
          <w:rFonts w:ascii="Times New Roman" w:hAnsi="Times New Roman" w:cs="Times New Roman"/>
          <w:sz w:val="24"/>
          <w:szCs w:val="24"/>
          <w:lang w:val="ro-RO"/>
        </w:rPr>
        <w:t>A</w:t>
      </w:r>
      <w:r w:rsidR="001B2D35" w:rsidRPr="00071E16">
        <w:rPr>
          <w:rFonts w:ascii="Times New Roman" w:hAnsi="Times New Roman" w:cs="Times New Roman"/>
          <w:sz w:val="24"/>
          <w:szCs w:val="24"/>
          <w:lang w:val="ro-RO"/>
        </w:rPr>
        <w:t xml:space="preserve">u participat: </w:t>
      </w:r>
    </w:p>
    <w:p w14:paraId="6FFBEB80" w14:textId="0CDC68C2" w:rsidR="001622F1" w:rsidRPr="00071E16" w:rsidRDefault="001622F1" w:rsidP="001622F1">
      <w:pPr>
        <w:pStyle w:val="Corp"/>
        <w:tabs>
          <w:tab w:val="left" w:pos="567"/>
        </w:tabs>
        <w:spacing w:before="1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În format fizic:</w:t>
      </w:r>
      <w:r w:rsidR="00E23589" w:rsidRPr="00E23589">
        <w:rPr>
          <w:rFonts w:ascii="Times New Roman" w:hAnsi="Times New Roman" w:cs="Times New Roman"/>
          <w:sz w:val="24"/>
          <w:szCs w:val="24"/>
          <w:lang w:val="ro-RO"/>
        </w:rPr>
        <w:t xml:space="preserve"> </w:t>
      </w:r>
      <w:bookmarkStart w:id="0" w:name="_Hlk211872161"/>
      <w:r w:rsidR="001B5894">
        <w:rPr>
          <w:rFonts w:ascii="Times New Roman" w:hAnsi="Times New Roman" w:cs="Times New Roman"/>
          <w:sz w:val="24"/>
          <w:szCs w:val="24"/>
          <w:lang w:val="ro-RO"/>
        </w:rPr>
        <w:t xml:space="preserve">dl. </w:t>
      </w:r>
      <w:r w:rsidR="001B5894">
        <w:rPr>
          <w:rFonts w:ascii="Times New Roman" w:hAnsi="Times New Roman" w:cs="Times New Roman"/>
          <w:color w:val="auto"/>
          <w:sz w:val="24"/>
          <w:szCs w:val="24"/>
          <w:lang w:val="ro-RO"/>
        </w:rPr>
        <w:t xml:space="preserve">senator  Titus Corlăţean – președinte, dl. senator Sorin Lavric (înlocuit de dl senator Vântu Cristian) – vicepreședinte, dl. senator Clement Sava – secretar dl. senator Adrian Streinu Cercel, dna. senator Carmen Orban, dna. senator </w:t>
      </w:r>
      <w:r w:rsidR="001B5894" w:rsidRPr="00835519">
        <w:rPr>
          <w:rFonts w:ascii="Times New Roman" w:hAnsi="Times New Roman" w:cs="Times New Roman"/>
          <w:color w:val="auto"/>
          <w:sz w:val="24"/>
          <w:szCs w:val="24"/>
          <w:lang w:val="ro-RO"/>
        </w:rPr>
        <w:t>Cristina-Gabriella</w:t>
      </w:r>
      <w:r w:rsidR="001B5894">
        <w:rPr>
          <w:rFonts w:ascii="Times New Roman" w:hAnsi="Times New Roman" w:cs="Times New Roman"/>
          <w:color w:val="auto"/>
          <w:sz w:val="24"/>
          <w:szCs w:val="24"/>
          <w:lang w:val="ro-RO"/>
        </w:rPr>
        <w:t xml:space="preserve"> D</w:t>
      </w:r>
      <w:r w:rsidR="001B5894" w:rsidRPr="00835519">
        <w:rPr>
          <w:rFonts w:ascii="Times New Roman" w:hAnsi="Times New Roman" w:cs="Times New Roman"/>
          <w:color w:val="auto"/>
          <w:sz w:val="24"/>
          <w:szCs w:val="24"/>
          <w:lang w:val="ro-RO"/>
        </w:rPr>
        <w:t>umitrescu</w:t>
      </w:r>
      <w:r w:rsidR="001B5894">
        <w:rPr>
          <w:rFonts w:ascii="Times New Roman" w:hAnsi="Times New Roman" w:cs="Times New Roman"/>
          <w:color w:val="auto"/>
          <w:sz w:val="24"/>
          <w:szCs w:val="24"/>
          <w:lang w:val="ro-RO"/>
        </w:rPr>
        <w:t xml:space="preserve"> (înlocuită de dl senator Iacob Ciprian), dl. senator Andrei Dîrlău, dl. senator George-Cătălin Bochileanu;</w:t>
      </w:r>
      <w:r w:rsidR="001B5894" w:rsidRPr="00835519">
        <w:rPr>
          <w:rFonts w:ascii="Times New Roman" w:hAnsi="Times New Roman" w:cs="Times New Roman"/>
          <w:color w:val="auto"/>
          <w:sz w:val="24"/>
          <w:szCs w:val="24"/>
          <w:lang w:val="ro-RO"/>
        </w:rPr>
        <w:t xml:space="preserve"> </w:t>
      </w:r>
      <w:r w:rsidR="001B5894">
        <w:rPr>
          <w:rFonts w:ascii="Times New Roman" w:hAnsi="Times New Roman" w:cs="Times New Roman"/>
          <w:color w:val="auto"/>
          <w:sz w:val="24"/>
          <w:szCs w:val="24"/>
          <w:lang w:val="ro-RO"/>
        </w:rPr>
        <w:t>dna senator Simona Spătaru</w:t>
      </w:r>
      <w:bookmarkStart w:id="1" w:name="_Hlk209003129"/>
      <w:r w:rsidR="001B5894">
        <w:rPr>
          <w:rFonts w:ascii="Times New Roman" w:hAnsi="Times New Roman" w:cs="Times New Roman"/>
          <w:color w:val="auto"/>
          <w:sz w:val="24"/>
          <w:szCs w:val="24"/>
          <w:lang w:val="ro-RO"/>
        </w:rPr>
        <w:t>,</w:t>
      </w:r>
      <w:bookmarkEnd w:id="1"/>
      <w:r w:rsidR="001B5894">
        <w:rPr>
          <w:rFonts w:ascii="Times New Roman" w:hAnsi="Times New Roman" w:cs="Times New Roman"/>
          <w:color w:val="auto"/>
          <w:sz w:val="24"/>
          <w:szCs w:val="24"/>
          <w:lang w:val="ro-RO"/>
        </w:rPr>
        <w:t xml:space="preserve"> dl.senator Robert Cazanciuc, dl. senator Eugen Dogariu (înlocuit de dl senator Nicula Mircea)</w:t>
      </w:r>
      <w:bookmarkEnd w:id="0"/>
      <w:r w:rsidR="001B5894">
        <w:rPr>
          <w:rFonts w:ascii="Times New Roman" w:hAnsi="Times New Roman" w:cs="Times New Roman"/>
          <w:color w:val="auto"/>
          <w:sz w:val="24"/>
          <w:szCs w:val="24"/>
          <w:lang w:val="ro-RO"/>
        </w:rPr>
        <w:t>.</w:t>
      </w:r>
    </w:p>
    <w:p w14:paraId="3D9ECD0C" w14:textId="046D6DA0" w:rsidR="00842797" w:rsidRPr="00071E16"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Ședința a fost condusă de dl. senator  Titus Corlăţean, președintele Comisiei.</w:t>
      </w:r>
    </w:p>
    <w:p w14:paraId="061B9BE3" w14:textId="105727A0" w:rsidR="00DD018D" w:rsidRPr="00071E1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ab/>
        <w:t>Ordinea de zi a cuprins:</w:t>
      </w:r>
    </w:p>
    <w:p w14:paraId="6C642492" w14:textId="67F3911B" w:rsidR="00DD018D" w:rsidRPr="00071E1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1.</w:t>
      </w:r>
      <w:r w:rsidR="009740C6" w:rsidRPr="00071E16">
        <w:rPr>
          <w:rFonts w:ascii="Times New Roman" w:hAnsi="Times New Roman" w:cs="Times New Roman"/>
          <w:color w:val="auto"/>
          <w:sz w:val="24"/>
          <w:szCs w:val="24"/>
          <w:lang w:val="ro-RO"/>
        </w:rPr>
        <w:t xml:space="preserve"> </w:t>
      </w:r>
      <w:r w:rsidR="008339CD">
        <w:rPr>
          <w:rFonts w:ascii="Times New Roman" w:hAnsi="Times New Roman" w:cs="Times New Roman"/>
          <w:color w:val="auto"/>
          <w:sz w:val="24"/>
          <w:szCs w:val="24"/>
          <w:lang w:val="ro-RO"/>
        </w:rPr>
        <w:t>Moțiune simplă</w:t>
      </w:r>
      <w:r w:rsidR="00A150B7" w:rsidRPr="00071E16">
        <w:rPr>
          <w:rFonts w:ascii="Times New Roman" w:hAnsi="Times New Roman" w:cs="Times New Roman"/>
          <w:color w:val="auto"/>
          <w:sz w:val="24"/>
          <w:szCs w:val="24"/>
          <w:lang w:val="ro-RO"/>
        </w:rPr>
        <w:t>;</w:t>
      </w:r>
    </w:p>
    <w:p w14:paraId="3B9493A5" w14:textId="4E9A8A6D" w:rsidR="00A150B7" w:rsidRPr="00071E16"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2. Comunicări europene aflate în portofoliul comisiei pentru dezbatere în fond;</w:t>
      </w:r>
    </w:p>
    <w:p w14:paraId="32CB52EB" w14:textId="0F06C612" w:rsidR="00DD018D" w:rsidRPr="00071E16" w:rsidRDefault="00A150B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3</w:t>
      </w:r>
      <w:r w:rsidR="00DD018D" w:rsidRPr="00071E1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071E1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071E16">
        <w:rPr>
          <w:rFonts w:ascii="Times New Roman" w:hAnsi="Times New Roman" w:cs="Times New Roman"/>
          <w:sz w:val="24"/>
          <w:szCs w:val="24"/>
          <w:lang w:val="ro-RO"/>
        </w:rPr>
        <w:tab/>
        <w:t>Ordinea de zi a fost adoptată în unanimitate.</w:t>
      </w:r>
      <w:r w:rsidRPr="00071E16">
        <w:rPr>
          <w:rFonts w:ascii="Times New Roman" w:hAnsi="Times New Roman" w:cs="Times New Roman"/>
          <w:b/>
          <w:bCs/>
          <w:sz w:val="24"/>
          <w:szCs w:val="24"/>
          <w:lang w:val="ro-RO"/>
        </w:rPr>
        <w:t xml:space="preserve"> </w:t>
      </w:r>
    </w:p>
    <w:p w14:paraId="44CB051E" w14:textId="77777777" w:rsidR="008339CD" w:rsidRDefault="008339CD" w:rsidP="008339CD">
      <w:pPr>
        <w:pStyle w:val="Corp"/>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0" w:line="240" w:lineRule="auto"/>
        <w:jc w:val="both"/>
        <w:rPr>
          <w:rFonts w:ascii="Times New Roman" w:hAnsi="Times New Roman" w:cs="Times New Roman"/>
          <w:b/>
          <w:bCs/>
          <w:sz w:val="24"/>
          <w:szCs w:val="24"/>
          <w:bdr w:val="none" w:sz="0" w:space="0" w:color="auto"/>
          <w:lang w:val="ro-RO"/>
        </w:rPr>
      </w:pPr>
      <w:bookmarkStart w:id="2" w:name="_Hlk210737026"/>
      <w:bookmarkStart w:id="3" w:name="_Hlk211411388"/>
      <w:r>
        <w:rPr>
          <w:rFonts w:ascii="Times New Roman" w:hAnsi="Times New Roman" w:cs="Times New Roman"/>
          <w:b/>
          <w:bCs/>
          <w:sz w:val="24"/>
          <w:szCs w:val="24"/>
          <w:lang w:val="ro-RO"/>
        </w:rPr>
        <w:t xml:space="preserve">A fost </w:t>
      </w:r>
      <w:bookmarkStart w:id="4" w:name="_Hlk210737044"/>
      <w:r>
        <w:rPr>
          <w:rFonts w:ascii="Times New Roman" w:hAnsi="Times New Roman" w:cs="Times New Roman"/>
          <w:b/>
          <w:bCs/>
          <w:sz w:val="24"/>
          <w:szCs w:val="24"/>
          <w:lang w:val="ro-RO"/>
        </w:rPr>
        <w:t>dezbătută următoarea</w:t>
      </w:r>
      <w:r>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moțiune simplă:</w:t>
      </w:r>
      <w:bookmarkEnd w:id="4"/>
    </w:p>
    <w:p w14:paraId="3B902491" w14:textId="77777777" w:rsidR="008339CD" w:rsidRPr="003270B3" w:rsidRDefault="008339CD" w:rsidP="008339CD">
      <w:pPr>
        <w:pStyle w:val="Corp"/>
        <w:tabs>
          <w:tab w:val="left" w:pos="567"/>
        </w:tabs>
        <w:spacing w:before="120" w:after="0" w:line="240" w:lineRule="auto"/>
        <w:jc w:val="both"/>
        <w:rPr>
          <w:rFonts w:ascii="Times New Roman" w:eastAsia="Times New Roman" w:hAnsi="Times New Roman" w:cs="Times New Roman"/>
          <w:b/>
          <w:color w:val="000000" w:themeColor="text1"/>
          <w:sz w:val="24"/>
          <w:szCs w:val="24"/>
          <w:lang w:val="ro-RO"/>
        </w:rPr>
      </w:pPr>
      <w:bookmarkStart w:id="5" w:name="_Hlk216256027"/>
      <w:bookmarkEnd w:id="2"/>
      <w:r>
        <w:rPr>
          <w:rFonts w:ascii="Times New Roman" w:eastAsia="Times New Roman" w:hAnsi="Times New Roman" w:cs="Times New Roman"/>
          <w:b/>
          <w:color w:val="000000" w:themeColor="text1"/>
          <w:sz w:val="24"/>
          <w:szCs w:val="24"/>
          <w:lang w:val="ro-RO"/>
        </w:rPr>
        <w:tab/>
      </w:r>
      <w:r w:rsidRPr="003F2025">
        <w:rPr>
          <w:rFonts w:ascii="Times New Roman" w:eastAsia="Times New Roman" w:hAnsi="Times New Roman" w:cs="Times New Roman"/>
          <w:b/>
          <w:color w:val="000000" w:themeColor="text1"/>
          <w:sz w:val="24"/>
          <w:szCs w:val="24"/>
          <w:lang w:val="ro-RO"/>
        </w:rPr>
        <w:t>Moțiune simplă cu tema - "Diplomația progresistă cu hashtaguri a pus agricultura României în pericol. Oana Țoiu spune "da" altora și "nu" propriilor cetățeni</w:t>
      </w:r>
    </w:p>
    <w:p w14:paraId="23D7B242" w14:textId="77777777" w:rsidR="008339CD" w:rsidRDefault="008339CD" w:rsidP="008339CD">
      <w:pPr>
        <w:pStyle w:val="Corp"/>
        <w:tabs>
          <w:tab w:val="left" w:pos="567"/>
        </w:tabs>
        <w:spacing w:before="120" w:after="0"/>
        <w:jc w:val="both"/>
        <w:rPr>
          <w:rFonts w:ascii="Times New Roman" w:hAnsi="Times New Roman" w:cs="Times New Roman"/>
          <w:sz w:val="24"/>
          <w:szCs w:val="24"/>
        </w:rPr>
      </w:pPr>
      <w:r>
        <w:rPr>
          <w:rFonts w:ascii="Times New Roman" w:hAnsi="Times New Roman" w:cs="Times New Roman"/>
          <w:sz w:val="24"/>
          <w:szCs w:val="24"/>
        </w:rPr>
        <w:tab/>
        <w:t>Acordul UE-MERCOSUR este un acord structural asimetric. El favorizează economiile puternic industrializate și lovește direct în statele cu sectoare agricole extinse și vulnerabile, categorie în care se află și România. Agricultura nu este un sector marginal al economiei românești, ci un pilon de stabilitate economică, socială și alimentară.</w:t>
      </w:r>
    </w:p>
    <w:p w14:paraId="24DE50D1" w14:textId="77777777" w:rsidR="008339CD" w:rsidRPr="003A07A4" w:rsidRDefault="008339CD" w:rsidP="008339CD">
      <w:pPr>
        <w:pStyle w:val="Corp"/>
        <w:tabs>
          <w:tab w:val="left" w:pos="567"/>
        </w:tabs>
        <w:spacing w:after="0"/>
        <w:jc w:val="both"/>
        <w:rPr>
          <w:rFonts w:ascii="Times New Roman" w:hAnsi="Times New Roman" w:cs="Times New Roman"/>
          <w:sz w:val="24"/>
          <w:szCs w:val="24"/>
          <w:lang w:val="ro-RO"/>
        </w:rPr>
      </w:pPr>
      <w:r>
        <w:rPr>
          <w:rFonts w:ascii="Times New Roman" w:hAnsi="Times New Roman" w:cs="Times New Roman"/>
          <w:sz w:val="24"/>
          <w:szCs w:val="24"/>
          <w:lang w:val="en-US"/>
        </w:rPr>
        <w:tab/>
        <w:t xml:space="preserve">Prin susținerea acestui acord, fermierii români sunt exouși unei concurențe neloiale, din partea unor produse provenite din state care nu respect aceleați standard de mediu, siguranță alimentară și costuri de producție impuse agricultorilor români. În timp ce state industrializate, precum Germania </w:t>
      </w:r>
      <w:r>
        <w:rPr>
          <w:rFonts w:ascii="Times New Roman" w:hAnsi="Times New Roman" w:cs="Times New Roman"/>
          <w:sz w:val="24"/>
          <w:szCs w:val="24"/>
          <w:lang w:val="ro-RO"/>
        </w:rPr>
        <w:t xml:space="preserve">și țările nordice, obțin avantaje clare din exportul de utilaje și produse </w:t>
      </w:r>
      <w:r>
        <w:rPr>
          <w:rFonts w:ascii="Times New Roman" w:hAnsi="Times New Roman" w:cs="Times New Roman"/>
          <w:sz w:val="24"/>
          <w:szCs w:val="24"/>
          <w:lang w:val="ro-RO"/>
        </w:rPr>
        <w:lastRenderedPageBreak/>
        <w:t>industriale, România riscă pierderi masive în agricultură, falimente, abandonarea terenurilor și o dependență crescută de importuri alimentare.</w:t>
      </w:r>
    </w:p>
    <w:p w14:paraId="7FCF164C" w14:textId="77777777" w:rsidR="008339CD" w:rsidRPr="00071E16" w:rsidRDefault="008339CD" w:rsidP="008339CD">
      <w:pPr>
        <w:pStyle w:val="Corp"/>
        <w:tabs>
          <w:tab w:val="left" w:pos="567"/>
        </w:tabs>
        <w:spacing w:before="120"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071E16">
        <w:rPr>
          <w:rFonts w:ascii="Times New Roman" w:eastAsia="Times New Roman" w:hAnsi="Times New Roman" w:cs="Times New Roman"/>
          <w:sz w:val="24"/>
          <w:szCs w:val="24"/>
          <w:lang w:val="ro-RO"/>
        </w:rPr>
        <w:t>Membrii Comisiei pentru politică externă au analizat textul documentului</w:t>
      </w:r>
      <w:r>
        <w:rPr>
          <w:rFonts w:ascii="Times New Roman" w:eastAsia="Times New Roman" w:hAnsi="Times New Roman" w:cs="Times New Roman"/>
          <w:sz w:val="24"/>
          <w:szCs w:val="24"/>
          <w:lang w:val="ro-RO"/>
        </w:rPr>
        <w:t xml:space="preserve"> </w:t>
      </w:r>
      <w:r w:rsidRPr="00071E16">
        <w:rPr>
          <w:rFonts w:ascii="Times New Roman" w:eastAsia="Times New Roman" w:hAnsi="Times New Roman" w:cs="Times New Roman"/>
          <w:sz w:val="24"/>
          <w:szCs w:val="24"/>
          <w:lang w:val="ro-RO"/>
        </w:rPr>
        <w:t xml:space="preserve">și au hotărât, cu </w:t>
      </w:r>
      <w:r>
        <w:rPr>
          <w:rFonts w:ascii="Times New Roman" w:eastAsia="Times New Roman" w:hAnsi="Times New Roman" w:cs="Times New Roman"/>
          <w:sz w:val="24"/>
          <w:szCs w:val="24"/>
          <w:lang w:val="ro-RO"/>
        </w:rPr>
        <w:t>majori</w:t>
      </w:r>
      <w:r w:rsidRPr="00071E16">
        <w:rPr>
          <w:rFonts w:ascii="Times New Roman" w:eastAsia="Times New Roman" w:hAnsi="Times New Roman" w:cs="Times New Roman"/>
          <w:sz w:val="24"/>
          <w:szCs w:val="24"/>
          <w:lang w:val="ro-RO"/>
        </w:rPr>
        <w:t>tate de voturi</w:t>
      </w:r>
      <w:r>
        <w:rPr>
          <w:rFonts w:ascii="Times New Roman" w:eastAsia="Times New Roman" w:hAnsi="Times New Roman" w:cs="Times New Roman"/>
          <w:sz w:val="24"/>
          <w:szCs w:val="24"/>
          <w:lang w:val="ro-RO"/>
        </w:rPr>
        <w:t xml:space="preserve"> (7 pentru și 4 împotrivă)</w:t>
      </w:r>
      <w:r w:rsidRPr="00071E16">
        <w:rPr>
          <w:rFonts w:ascii="Times New Roman" w:eastAsia="Times New Roman" w:hAnsi="Times New Roman" w:cs="Times New Roman"/>
          <w:sz w:val="24"/>
          <w:szCs w:val="24"/>
          <w:lang w:val="ro-RO"/>
        </w:rPr>
        <w:t xml:space="preserve">, să adopte un </w:t>
      </w:r>
      <w:r>
        <w:rPr>
          <w:rFonts w:ascii="Times New Roman" w:eastAsia="Times New Roman" w:hAnsi="Times New Roman" w:cs="Times New Roman"/>
          <w:sz w:val="24"/>
          <w:szCs w:val="24"/>
          <w:lang w:val="ro-RO"/>
        </w:rPr>
        <w:t>aviz negativ</w:t>
      </w:r>
      <w:r w:rsidRPr="00071E16">
        <w:rPr>
          <w:rFonts w:ascii="Times New Roman" w:eastAsia="Times New Roman" w:hAnsi="Times New Roman" w:cs="Times New Roman"/>
          <w:sz w:val="24"/>
          <w:szCs w:val="24"/>
          <w:lang w:val="ro-RO"/>
        </w:rPr>
        <w:t>.</w:t>
      </w:r>
    </w:p>
    <w:p w14:paraId="4697608A" w14:textId="77777777" w:rsidR="008339CD" w:rsidRPr="002C028F" w:rsidRDefault="008339CD" w:rsidP="008339CD">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Afacerilor Externe, dna </w:t>
      </w:r>
      <w:r>
        <w:rPr>
          <w:rFonts w:ascii="Times New Roman" w:eastAsia="Times New Roman" w:hAnsi="Times New Roman" w:cs="Times New Roman"/>
          <w:color w:val="auto"/>
          <w:sz w:val="24"/>
          <w:szCs w:val="24"/>
          <w:lang w:val="ro-RO"/>
        </w:rPr>
        <w:t>Volintiru Clara</w:t>
      </w:r>
      <w:r w:rsidRPr="00071E16">
        <w:rPr>
          <w:rFonts w:ascii="Times New Roman" w:eastAsia="Times New Roman" w:hAnsi="Times New Roman" w:cs="Times New Roman"/>
          <w:color w:val="auto"/>
          <w:sz w:val="24"/>
          <w:szCs w:val="24"/>
          <w:lang w:val="ro-RO"/>
        </w:rPr>
        <w:t xml:space="preserve">, având funcția de </w:t>
      </w:r>
      <w:r>
        <w:rPr>
          <w:rFonts w:ascii="Times New Roman" w:eastAsia="Times New Roman" w:hAnsi="Times New Roman" w:cs="Times New Roman"/>
          <w:color w:val="auto"/>
          <w:sz w:val="24"/>
          <w:szCs w:val="24"/>
          <w:lang w:val="ro-RO"/>
        </w:rPr>
        <w:t>secretar de stat</w:t>
      </w:r>
      <w:r w:rsidRPr="00071E16">
        <w:rPr>
          <w:rFonts w:ascii="Times New Roman" w:eastAsia="Times New Roman" w:hAnsi="Times New Roman" w:cs="Times New Roman"/>
          <w:color w:val="auto"/>
          <w:sz w:val="24"/>
          <w:szCs w:val="24"/>
          <w:lang w:val="ro-RO"/>
        </w:rPr>
        <w:t>.</w:t>
      </w:r>
    </w:p>
    <w:p w14:paraId="3A195CB3" w14:textId="71D396CF" w:rsidR="009C03F3"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bookmarkStart w:id="6" w:name="_Hlk190777578"/>
      <w:bookmarkEnd w:id="3"/>
      <w:bookmarkEnd w:id="5"/>
      <w:r>
        <w:rPr>
          <w:rFonts w:ascii="Times New Roman" w:hAnsi="Times New Roman" w:cs="Times New Roman"/>
          <w:b/>
          <w:bCs/>
          <w:sz w:val="24"/>
          <w:szCs w:val="24"/>
          <w:lang w:val="ro-RO"/>
        </w:rPr>
        <w:t>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Au fost dezbătute următoarele</w:t>
      </w:r>
      <w:r w:rsidR="00F12E92" w:rsidRPr="00071E16">
        <w:rPr>
          <w:rFonts w:ascii="Times New Roman" w:hAnsi="Times New Roman" w:cs="Times New Roman"/>
          <w:sz w:val="24"/>
          <w:szCs w:val="24"/>
          <w:lang w:val="ro-RO"/>
        </w:rPr>
        <w:t xml:space="preserve"> </w:t>
      </w:r>
      <w:r w:rsidR="009C03F3" w:rsidRPr="00071E16">
        <w:rPr>
          <w:rFonts w:ascii="Times New Roman" w:hAnsi="Times New Roman" w:cs="Times New Roman"/>
          <w:b/>
          <w:bCs/>
          <w:sz w:val="24"/>
          <w:szCs w:val="24"/>
          <w:lang w:val="ro-RO"/>
        </w:rPr>
        <w:t>C</w:t>
      </w:r>
      <w:r w:rsidR="00F12E92" w:rsidRPr="00071E16">
        <w:rPr>
          <w:rFonts w:ascii="Times New Roman" w:hAnsi="Times New Roman" w:cs="Times New Roman"/>
          <w:b/>
          <w:bCs/>
          <w:sz w:val="24"/>
          <w:szCs w:val="24"/>
          <w:lang w:val="ro-RO"/>
        </w:rPr>
        <w:t>omunicări</w:t>
      </w:r>
      <w:r w:rsidR="009C03F3" w:rsidRPr="00071E16">
        <w:rPr>
          <w:rFonts w:ascii="Times New Roman" w:hAnsi="Times New Roman" w:cs="Times New Roman"/>
          <w:b/>
          <w:bCs/>
          <w:sz w:val="24"/>
          <w:szCs w:val="24"/>
          <w:lang w:val="ro-RO"/>
        </w:rPr>
        <w:t xml:space="preserve"> europene</w:t>
      </w:r>
      <w:r w:rsidR="00F12E92" w:rsidRPr="00071E16">
        <w:rPr>
          <w:rFonts w:ascii="Times New Roman" w:hAnsi="Times New Roman" w:cs="Times New Roman"/>
          <w:b/>
          <w:bCs/>
          <w:sz w:val="24"/>
          <w:szCs w:val="24"/>
          <w:lang w:val="ro-RO"/>
        </w:rPr>
        <w:t>:</w:t>
      </w:r>
    </w:p>
    <w:p w14:paraId="50B2461F" w14:textId="1237BC97" w:rsidR="00AE23EA" w:rsidRPr="00071E16" w:rsidRDefault="00AE23EA" w:rsidP="00AE23EA">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 xml:space="preserve">COM (2025) </w:t>
      </w:r>
      <w:r w:rsidR="008B1556">
        <w:rPr>
          <w:rFonts w:ascii="Times New Roman" w:eastAsia="Times New Roman" w:hAnsi="Times New Roman" w:cs="Times New Roman"/>
          <w:b/>
          <w:bCs/>
          <w:sz w:val="24"/>
          <w:szCs w:val="24"/>
          <w:lang w:val="ro-RO"/>
        </w:rPr>
        <w:t>20</w:t>
      </w:r>
      <w:r w:rsidRPr="00071E16">
        <w:rPr>
          <w:rFonts w:ascii="Times New Roman" w:eastAsia="Times New Roman" w:hAnsi="Times New Roman" w:cs="Times New Roman"/>
          <w:b/>
          <w:bCs/>
          <w:sz w:val="24"/>
          <w:szCs w:val="24"/>
          <w:lang w:val="ro-RO"/>
        </w:rPr>
        <w:t xml:space="preserve"> final - </w:t>
      </w:r>
      <w:r w:rsidR="008B1556" w:rsidRPr="008B1556">
        <w:rPr>
          <w:rFonts w:ascii="Times New Roman" w:eastAsia="Times New Roman" w:hAnsi="Times New Roman" w:cs="Times New Roman"/>
          <w:b/>
          <w:bCs/>
          <w:sz w:val="24"/>
          <w:szCs w:val="24"/>
          <w:lang w:val="ro-RO"/>
        </w:rPr>
        <w:t>Propunere de Regulament al Parlamentului European și al Consiliului de punere în aplicare a unei cooperări consolidate în ceea ce privește instituirea împrumutului pentru sprijinirea Ucrainei pentru 2026 și 2027.</w:t>
      </w:r>
    </w:p>
    <w:p w14:paraId="0A141BFE" w14:textId="77777777" w:rsidR="008B1556" w:rsidRPr="008B1556" w:rsidRDefault="00F4108F" w:rsidP="008B1556">
      <w:pPr>
        <w:pStyle w:val="Corp"/>
        <w:spacing w:before="120" w:after="0"/>
        <w:ind w:firstLine="7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 xml:space="preserve">Obiectivele propunerii: </w:t>
      </w:r>
      <w:r w:rsidR="008B1556" w:rsidRPr="008B1556">
        <w:rPr>
          <w:rFonts w:ascii="Times New Roman" w:hAnsi="Times New Roman" w:cs="Times New Roman"/>
          <w:sz w:val="24"/>
          <w:szCs w:val="24"/>
          <w:lang w:val="ro-RO"/>
        </w:rPr>
        <w:t>Prezenta propunere are drept scop instituirea unui nou instrument care să răspundă nevoilor urgente ale Ucrainei, oferindu-i asistență din partea Uniunii sub forma unui împrumut în valoare de până la 90 de miliarde EUR, pe care l-ar rambursa numai după ce va primi despăgubiri din partea Rusiei („împrumutul pentru sprijinirea Ucrainei”).</w:t>
      </w:r>
    </w:p>
    <w:p w14:paraId="40828AE2" w14:textId="77777777" w:rsidR="008B1556" w:rsidRPr="008B1556" w:rsidRDefault="008B1556" w:rsidP="008B1556">
      <w:pPr>
        <w:pStyle w:val="Corp"/>
        <w:spacing w:before="120" w:after="0"/>
        <w:ind w:firstLine="720"/>
        <w:jc w:val="both"/>
        <w:rPr>
          <w:rFonts w:ascii="Times New Roman" w:hAnsi="Times New Roman" w:cs="Times New Roman"/>
          <w:sz w:val="24"/>
          <w:szCs w:val="24"/>
          <w:lang w:val="ro-RO"/>
        </w:rPr>
      </w:pPr>
      <w:r w:rsidRPr="008B1556">
        <w:rPr>
          <w:rFonts w:ascii="Times New Roman" w:hAnsi="Times New Roman" w:cs="Times New Roman"/>
          <w:sz w:val="24"/>
          <w:szCs w:val="24"/>
          <w:lang w:val="ro-RO"/>
        </w:rPr>
        <w:t>Ca urmare a solicitărilor Regatului Belgiei, Republicii Bulgaria, Regatului Danemarcei, Republicii Federale Germania, Republicii Estonia, Republicii Croația, Irlandei, Republicii Elene, Republicii Franceze, Republicii Cipru, Republicii Letonia, Republicii Lituania, Marelui Ducat al Luxemburgului, Republicii Malta, Regatului Țărilor de Jos, Republicii Austria, Republicii Polone, Republicii Portugheze, României, Republicii Slovenia, Republicii Finlanda, Regatului Spaniei, Republicii Italiene și Regatului Suediei, o propunere însoțitoare din partea Comisiei propune autorizarea cooperării consolidate pentru acest împrumut.</w:t>
      </w:r>
    </w:p>
    <w:p w14:paraId="18789F7B" w14:textId="6510171A" w:rsidR="00F4108F" w:rsidRDefault="008B1556" w:rsidP="008B1556">
      <w:pPr>
        <w:pStyle w:val="Corp"/>
        <w:spacing w:after="0"/>
        <w:ind w:firstLine="720"/>
        <w:jc w:val="both"/>
        <w:rPr>
          <w:rFonts w:ascii="Times New Roman" w:hAnsi="Times New Roman" w:cs="Times New Roman"/>
          <w:sz w:val="24"/>
          <w:szCs w:val="24"/>
          <w:lang w:val="ro-RO"/>
        </w:rPr>
      </w:pPr>
      <w:r w:rsidRPr="008B1556">
        <w:rPr>
          <w:rFonts w:ascii="Times New Roman" w:hAnsi="Times New Roman" w:cs="Times New Roman"/>
          <w:sz w:val="24"/>
          <w:szCs w:val="24"/>
          <w:lang w:val="ro-RO"/>
        </w:rPr>
        <w:t>Împrumutul va fi finanțat prin fonduri atrase de Uniunea Europeană de pe piețele de capital și va fi susținut de marja de manevră prevăzută în bugetul UE. Bugetul Uniunii va acoperi, de asemenea, costurile serviciului datoriei (costurile de finanțare și costurile de emitere și gestionare a lichidităților) legate de împrumuturi, precum și costurile administrative aferente. Pentru a ține seama de aceste elemente, Regulamentul privind cadrul financiar multianual pentru perioada 2021-2027 va fi revizuit</w:t>
      </w:r>
      <w:r w:rsidR="006B20C8" w:rsidRPr="006B20C8">
        <w:rPr>
          <w:rFonts w:ascii="Times New Roman" w:hAnsi="Times New Roman" w:cs="Times New Roman"/>
          <w:sz w:val="24"/>
          <w:szCs w:val="24"/>
          <w:lang w:val="ro-RO"/>
        </w:rPr>
        <w:t>.</w:t>
      </w:r>
    </w:p>
    <w:p w14:paraId="1727CC45" w14:textId="6ACA8BAA" w:rsidR="008339CD" w:rsidRDefault="008339CD" w:rsidP="008B1556">
      <w:pPr>
        <w:pStyle w:val="Corp"/>
        <w:spacing w:after="0"/>
        <w:ind w:firstLine="720"/>
        <w:jc w:val="both"/>
        <w:rPr>
          <w:rFonts w:ascii="Times New Roman" w:hAnsi="Times New Roman" w:cs="Times New Roman"/>
          <w:sz w:val="24"/>
          <w:szCs w:val="24"/>
          <w:lang w:val="ro-RO"/>
        </w:rPr>
      </w:pPr>
      <w:r w:rsidRPr="008339CD">
        <w:rPr>
          <w:rFonts w:ascii="Times New Roman" w:hAnsi="Times New Roman" w:cs="Times New Roman"/>
          <w:sz w:val="24"/>
          <w:szCs w:val="24"/>
          <w:lang w:val="ro-RO"/>
        </w:rPr>
        <w:t>Articolul 5, punctul 1, din Capitolul I al Propunerii de Regulament afirmă că „O condiție necesară pentru acordarea asistenței în cadrul împrumutului pentru sprijinirea Ucrainei este ca Ucraina să întreprindă demersuri consistente, pentru respectarea, pe deplin, a condițiilor politice de aderare la Uniunea Europeană, inclusiv a drepturilor persoanelor aparținând minorităților naționale, începând cu educația în limba maternă și libertatea religioasă a acestora, să continue să promoveze și să respecte mecanismele democratice efective, inclusiv un sistem parlamentar pluripartit și statul de drept, și să garanteze respectarea drepturilor omului, inclusiv a drepturilor persoanelor care aparțin minorităților. Promovarea și respectarea statului de drept trebuie să includă și lupta împotriva corupției.”</w:t>
      </w:r>
    </w:p>
    <w:p w14:paraId="3E221EE9" w14:textId="77777777" w:rsidR="00FD0963" w:rsidRPr="00FD0963" w:rsidRDefault="00FD0963" w:rsidP="00FD0963">
      <w:pPr>
        <w:pStyle w:val="Corp"/>
        <w:ind w:firstLine="720"/>
        <w:jc w:val="both"/>
        <w:rPr>
          <w:rFonts w:ascii="Times New Roman" w:hAnsi="Times New Roman" w:cs="Times New Roman"/>
          <w:sz w:val="24"/>
          <w:szCs w:val="24"/>
          <w:lang w:val="ro-RO"/>
        </w:rPr>
      </w:pPr>
      <w:r w:rsidRPr="00FD0963">
        <w:rPr>
          <w:rFonts w:ascii="Times New Roman" w:hAnsi="Times New Roman" w:cs="Times New Roman"/>
          <w:sz w:val="24"/>
          <w:szCs w:val="24"/>
          <w:lang w:val="ro-RO"/>
        </w:rPr>
        <w:t>Membrii Comisiei pentru politică externă au dezbătut textul documentului și au făcut următoarele observații:</w:t>
      </w:r>
    </w:p>
    <w:p w14:paraId="3E08AFBB" w14:textId="77777777" w:rsidR="00FD0963" w:rsidRPr="00FD0963" w:rsidRDefault="00FD0963" w:rsidP="00FD0963">
      <w:pPr>
        <w:pStyle w:val="Corp"/>
        <w:ind w:firstLine="720"/>
        <w:jc w:val="both"/>
        <w:rPr>
          <w:rFonts w:ascii="Times New Roman" w:hAnsi="Times New Roman" w:cs="Times New Roman"/>
          <w:sz w:val="24"/>
          <w:szCs w:val="24"/>
          <w:lang w:val="ro-RO"/>
        </w:rPr>
      </w:pPr>
      <w:r w:rsidRPr="00FD0963">
        <w:rPr>
          <w:rFonts w:ascii="Times New Roman" w:hAnsi="Times New Roman" w:cs="Times New Roman"/>
          <w:sz w:val="24"/>
          <w:szCs w:val="24"/>
          <w:lang w:val="ro-RO"/>
        </w:rPr>
        <w:lastRenderedPageBreak/>
        <w:t>•</w:t>
      </w:r>
      <w:r w:rsidRPr="00FD0963">
        <w:rPr>
          <w:rFonts w:ascii="Times New Roman" w:hAnsi="Times New Roman" w:cs="Times New Roman"/>
          <w:sz w:val="24"/>
          <w:szCs w:val="24"/>
          <w:lang w:val="ro-RO"/>
        </w:rPr>
        <w:tab/>
        <w:t>pe 28 august 2024, trei organizații religioase românești din Ucraina au depus o cerere de înregistrare oficială a asociației „Biserica Ortodoxă Română din Ucraina” . Sfidând propriile legi ale Ucrainei care cereau un răspuns la această cerere într-un termen fix scurt, Serviciul de Stat pentru Politici Etnice și Libertate de Conștiință de la Kiev (DESS) nici până astăzi nu a dat un răspuns, încălcându-și propriile legi. Senatul României își exprimă rezerve că acesta un bun exemplu pentru un stat de drept;</w:t>
      </w:r>
    </w:p>
    <w:p w14:paraId="6E4A5FAA" w14:textId="77777777" w:rsidR="00FD0963" w:rsidRPr="00FD0963" w:rsidRDefault="00FD0963" w:rsidP="00FD0963">
      <w:pPr>
        <w:pStyle w:val="Corp"/>
        <w:ind w:firstLine="720"/>
        <w:jc w:val="both"/>
        <w:rPr>
          <w:rFonts w:ascii="Times New Roman" w:hAnsi="Times New Roman" w:cs="Times New Roman"/>
          <w:sz w:val="24"/>
          <w:szCs w:val="24"/>
          <w:lang w:val="ro-RO"/>
        </w:rPr>
      </w:pPr>
      <w:r w:rsidRPr="00FD0963">
        <w:rPr>
          <w:rFonts w:ascii="Times New Roman" w:hAnsi="Times New Roman" w:cs="Times New Roman"/>
          <w:sz w:val="24"/>
          <w:szCs w:val="24"/>
          <w:lang w:val="ro-RO"/>
        </w:rPr>
        <w:t>•</w:t>
      </w:r>
      <w:r w:rsidRPr="00FD0963">
        <w:rPr>
          <w:rFonts w:ascii="Times New Roman" w:hAnsi="Times New Roman" w:cs="Times New Roman"/>
          <w:sz w:val="24"/>
          <w:szCs w:val="24"/>
          <w:lang w:val="ro-RO"/>
        </w:rPr>
        <w:tab/>
        <w:t>95% dintre românii din Ucraina, conform ultimului sondaj dat publicității la sfârșitul anului 2025 , ar vrea ca biserica din localitatea lor să adere la Biserica Ortodoxă Română. În condițiile în care asistăm practic la o interzicere a dreptului la liberă asociere religioasă pentru proprii cetățeni, în condițiile în care am asistat la tentative de intimidare din partea unor reprezentanți ai Kievului și la amenințări cu trimitere pe front în linia întâi dacă români din Ucraina mai cer biserică românească, în condițiile în care am asistat la umilințe suferite la frontieră de către parlamentari  din România care au ajutat Ucraina în mod continuu, Senatul României își exprimă rezerve că acestea sunt bune exemple pentru un stat de drept. Aceste acțiuni pot echivala cu încercări de asimilare etnico-lingvistico-religioasă a minorității românești din Ucraina;</w:t>
      </w:r>
    </w:p>
    <w:p w14:paraId="3644E895" w14:textId="77777777" w:rsidR="00FD0963" w:rsidRPr="00FD0963" w:rsidRDefault="00FD0963" w:rsidP="00FD0963">
      <w:pPr>
        <w:pStyle w:val="Corp"/>
        <w:ind w:firstLine="720"/>
        <w:jc w:val="both"/>
        <w:rPr>
          <w:rFonts w:ascii="Times New Roman" w:hAnsi="Times New Roman" w:cs="Times New Roman"/>
          <w:sz w:val="24"/>
          <w:szCs w:val="24"/>
          <w:lang w:val="ro-RO"/>
        </w:rPr>
      </w:pPr>
      <w:r w:rsidRPr="00FD0963">
        <w:rPr>
          <w:rFonts w:ascii="Times New Roman" w:hAnsi="Times New Roman" w:cs="Times New Roman"/>
          <w:sz w:val="24"/>
          <w:szCs w:val="24"/>
          <w:lang w:val="ro-RO"/>
        </w:rPr>
        <w:t>•</w:t>
      </w:r>
      <w:r w:rsidRPr="00FD0963">
        <w:rPr>
          <w:rFonts w:ascii="Times New Roman" w:hAnsi="Times New Roman" w:cs="Times New Roman"/>
          <w:sz w:val="24"/>
          <w:szCs w:val="24"/>
          <w:lang w:val="ro-RO"/>
        </w:rPr>
        <w:tab/>
        <w:t>înalți oficiali români, precum președintele Comisiei de Politică Externă a Senatului României, au criticat la nivel european în cadrul reuniunii Comisiei APCE pentru afaceri juridice și drepturile omului  reducerea drastică preconizată a liceelor cu predare în limba română. În Regiunea Cernăuți, de la 34 de licee cu predare în limba română vor rămâne doar 4, în Regiunea Odesa nu va mai fi niciunul, iar în Transcarpatia se vor reduce de la 6 la 3 . Aceste reduceri îngrijorează, pentru că pot echivala cu o strategie coerentă din partea statului ucrainean de asimilare etnico-lingvistică a minorității românești din Ucraina;</w:t>
      </w:r>
    </w:p>
    <w:p w14:paraId="0C9B5E4B" w14:textId="77777777" w:rsidR="00FD0963" w:rsidRPr="00FD0963" w:rsidRDefault="00FD0963" w:rsidP="00FD0963">
      <w:pPr>
        <w:pStyle w:val="Corp"/>
        <w:ind w:firstLine="720"/>
        <w:jc w:val="both"/>
        <w:rPr>
          <w:rFonts w:ascii="Times New Roman" w:hAnsi="Times New Roman" w:cs="Times New Roman"/>
          <w:sz w:val="24"/>
          <w:szCs w:val="24"/>
          <w:lang w:val="ro-RO"/>
        </w:rPr>
      </w:pPr>
      <w:r w:rsidRPr="00FD0963">
        <w:rPr>
          <w:rFonts w:ascii="Times New Roman" w:hAnsi="Times New Roman" w:cs="Times New Roman"/>
          <w:sz w:val="24"/>
          <w:szCs w:val="24"/>
          <w:lang w:val="ro-RO"/>
        </w:rPr>
        <w:t>•</w:t>
      </w:r>
      <w:r w:rsidRPr="00FD0963">
        <w:rPr>
          <w:rFonts w:ascii="Times New Roman" w:hAnsi="Times New Roman" w:cs="Times New Roman"/>
          <w:sz w:val="24"/>
          <w:szCs w:val="24"/>
          <w:lang w:val="ro-RO"/>
        </w:rPr>
        <w:tab/>
        <w:t xml:space="preserve">în cadrul lucrărilor Comisiei, președintele Titus Corlățean a reiterat preocupările și considerentele menționate mai sus și a arătat că, de o manieră predictibilă, autoritățile române semnalează Guvernului de la Kiev că respectarea dreptului la prezervarea identității naționale a etnicilor români, la standarde europene, începând cu educația în limba maternă și libertatea religioasă (cu specială privire la dreptul de înființare, în baza legii ucrainene, a Asociației religioase creștin-ortodoxe românești, care să se poată afilia Patriarhiei Române), face parte din criteriile politice de aderare a Ucrainei la Uniunea Europeană. Respectarea acestor criterii politice va fi verificată de Parlamentul României la momentul unei eventuale proceduri de ratificare a Protocolului de aderare a Ucrainei la UE, iar concluziile verificării îndeplinirii acestor criterii vor determina poziția finală la vot a Parlamentului României. </w:t>
      </w:r>
    </w:p>
    <w:p w14:paraId="3F7D25A2" w14:textId="77777777" w:rsidR="00FD0963" w:rsidRPr="00FD0963" w:rsidRDefault="00FD0963" w:rsidP="00FD0963">
      <w:pPr>
        <w:pStyle w:val="Corp"/>
        <w:ind w:firstLine="720"/>
        <w:jc w:val="both"/>
        <w:rPr>
          <w:rFonts w:ascii="Times New Roman" w:hAnsi="Times New Roman" w:cs="Times New Roman"/>
          <w:sz w:val="24"/>
          <w:szCs w:val="24"/>
          <w:lang w:val="ro-RO"/>
        </w:rPr>
      </w:pPr>
      <w:r w:rsidRPr="00FD0963">
        <w:rPr>
          <w:rFonts w:ascii="Times New Roman" w:hAnsi="Times New Roman" w:cs="Times New Roman"/>
          <w:sz w:val="24"/>
          <w:szCs w:val="24"/>
          <w:lang w:val="ro-RO"/>
        </w:rPr>
        <w:t>Pe aceeași linie au avut intervenții senatorul Andrei-Emil Dîrlău (AUR), Robert-Marius Cazanciuc (PSD), precum și alți membri ai comisiei. Poziția la nivelul Comisiei pentru politică externă din Senatul României a fost una consensuală.</w:t>
      </w:r>
    </w:p>
    <w:p w14:paraId="0A5D0CB7" w14:textId="3F198F25" w:rsidR="00FD0963" w:rsidRPr="00071E16" w:rsidRDefault="00FD0963" w:rsidP="00FD0963">
      <w:pPr>
        <w:pStyle w:val="Corp"/>
        <w:spacing w:after="0"/>
        <w:ind w:firstLine="720"/>
        <w:jc w:val="both"/>
        <w:rPr>
          <w:rFonts w:ascii="Times New Roman" w:hAnsi="Times New Roman" w:cs="Times New Roman"/>
          <w:sz w:val="24"/>
          <w:szCs w:val="24"/>
          <w:lang w:val="ro-RO"/>
        </w:rPr>
      </w:pPr>
      <w:r w:rsidRPr="00FD0963">
        <w:rPr>
          <w:rFonts w:ascii="Times New Roman" w:hAnsi="Times New Roman" w:cs="Times New Roman"/>
          <w:sz w:val="24"/>
          <w:szCs w:val="24"/>
          <w:lang w:val="ro-RO"/>
        </w:rPr>
        <w:t>•</w:t>
      </w:r>
      <w:r w:rsidRPr="00FD0963">
        <w:rPr>
          <w:rFonts w:ascii="Times New Roman" w:hAnsi="Times New Roman" w:cs="Times New Roman"/>
          <w:sz w:val="24"/>
          <w:szCs w:val="24"/>
          <w:lang w:val="ro-RO"/>
        </w:rPr>
        <w:tab/>
        <w:t>Din aceste motive, Comisia pentru politică externă din Senatul României exprimă rezerve întemeiate că Ucraina ar îndeplini în prezent criteriile politice menționate.</w:t>
      </w:r>
    </w:p>
    <w:p w14:paraId="50B9BEAA" w14:textId="53EEDFEB" w:rsidR="00F4108F" w:rsidRDefault="00F4108F" w:rsidP="00F4108F">
      <w:pPr>
        <w:pStyle w:val="Corp"/>
        <w:spacing w:before="120" w:after="0" w:line="240" w:lineRule="auto"/>
        <w:ind w:firstLine="720"/>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lastRenderedPageBreak/>
        <w:t xml:space="preserve">Membrii Comisiei pentru politică externă au analizat textul documentului și </w:t>
      </w:r>
      <w:r w:rsidR="00FD0963" w:rsidRPr="00FD0963">
        <w:rPr>
          <w:rFonts w:ascii="Times New Roman" w:eastAsia="Times New Roman" w:hAnsi="Times New Roman" w:cs="Times New Roman"/>
          <w:sz w:val="24"/>
          <w:szCs w:val="24"/>
          <w:lang w:val="ro-RO"/>
        </w:rPr>
        <w:t xml:space="preserve">în urma dezbaterilor și observațiilor menționate </w:t>
      </w:r>
      <w:r w:rsidRPr="00071E16">
        <w:rPr>
          <w:rFonts w:ascii="Times New Roman" w:eastAsia="Times New Roman" w:hAnsi="Times New Roman" w:cs="Times New Roman"/>
          <w:sz w:val="24"/>
          <w:szCs w:val="24"/>
          <w:lang w:val="ro-RO"/>
        </w:rPr>
        <w:t>au hotărât, cu unanimitate de voturi, să adopte un proces-verbal.</w:t>
      </w:r>
    </w:p>
    <w:p w14:paraId="440CEF98" w14:textId="173BBA47" w:rsidR="008339CD" w:rsidRPr="00071E16" w:rsidRDefault="008339CD" w:rsidP="00F4108F">
      <w:pPr>
        <w:pStyle w:val="Corp"/>
        <w:spacing w:before="120" w:after="0" w:line="240" w:lineRule="auto"/>
        <w:ind w:firstLine="720"/>
        <w:jc w:val="both"/>
        <w:rPr>
          <w:rFonts w:ascii="Times New Roman" w:eastAsia="Times New Roman" w:hAnsi="Times New Roman" w:cs="Times New Roman"/>
          <w:sz w:val="24"/>
          <w:szCs w:val="24"/>
          <w:lang w:val="ro-RO"/>
        </w:rPr>
      </w:pPr>
      <w:r w:rsidRPr="008339CD">
        <w:rPr>
          <w:rFonts w:ascii="Times New Roman" w:eastAsia="Times New Roman" w:hAnsi="Times New Roman" w:cs="Times New Roman"/>
          <w:sz w:val="24"/>
          <w:szCs w:val="24"/>
          <w:lang w:val="ro-RO"/>
        </w:rPr>
        <w:t>La dezbateri a participat, din partea Ministerului Afacerilor Externe, dna Volintiru Clara, având funcția de secretar de stat</w:t>
      </w:r>
      <w:r w:rsidR="00870CA7">
        <w:rPr>
          <w:rFonts w:ascii="Times New Roman" w:eastAsia="Times New Roman" w:hAnsi="Times New Roman" w:cs="Times New Roman"/>
          <w:sz w:val="24"/>
          <w:szCs w:val="24"/>
          <w:lang w:val="ro-RO"/>
        </w:rPr>
        <w:t>, care a luat notă de poziția membrilor Comisiei pentru politică externă a Senatului.</w:t>
      </w:r>
    </w:p>
    <w:p w14:paraId="7E07DF6E" w14:textId="1992611F" w:rsidR="00F4108F" w:rsidRPr="00071E16" w:rsidRDefault="00AE23EA" w:rsidP="00F4108F">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 xml:space="preserve">COM (2025) </w:t>
      </w:r>
      <w:r w:rsidR="008B1556">
        <w:rPr>
          <w:rFonts w:ascii="Times New Roman" w:eastAsia="Times New Roman" w:hAnsi="Times New Roman" w:cs="Times New Roman"/>
          <w:b/>
          <w:bCs/>
          <w:sz w:val="24"/>
          <w:szCs w:val="24"/>
          <w:lang w:val="ro-RO"/>
        </w:rPr>
        <w:t>22</w:t>
      </w:r>
      <w:r w:rsidRPr="00071E16">
        <w:rPr>
          <w:rFonts w:ascii="Times New Roman" w:eastAsia="Times New Roman" w:hAnsi="Times New Roman" w:cs="Times New Roman"/>
          <w:b/>
          <w:bCs/>
          <w:sz w:val="24"/>
          <w:szCs w:val="24"/>
          <w:lang w:val="ro-RO"/>
        </w:rPr>
        <w:t xml:space="preserve"> final - </w:t>
      </w:r>
      <w:r w:rsidR="008B1556" w:rsidRPr="008B1556">
        <w:rPr>
          <w:rFonts w:ascii="Times New Roman" w:eastAsia="Times New Roman" w:hAnsi="Times New Roman" w:cs="Times New Roman"/>
          <w:b/>
          <w:bCs/>
          <w:sz w:val="24"/>
          <w:szCs w:val="24"/>
          <w:lang w:val="ro-RO"/>
        </w:rPr>
        <w:t>Propunere de Regulament al Parlamentului European și al Consiliului de modificare a Regulamentului (UE) 2024/792 de instituire a Mecanismului pentru Ucraina.</w:t>
      </w:r>
    </w:p>
    <w:p w14:paraId="378B47B8" w14:textId="77777777" w:rsidR="008B1556" w:rsidRPr="008B1556" w:rsidRDefault="00F4108F" w:rsidP="008B1556">
      <w:pPr>
        <w:pStyle w:val="Corp"/>
        <w:tabs>
          <w:tab w:val="left" w:pos="720"/>
        </w:tabs>
        <w:spacing w:before="120" w:after="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ab/>
        <w:t>Obiectivele propuneri</w:t>
      </w:r>
      <w:r w:rsidR="00B07D18" w:rsidRPr="00071E16">
        <w:rPr>
          <w:rFonts w:ascii="Times New Roman" w:hAnsi="Times New Roman" w:cs="Times New Roman"/>
          <w:sz w:val="24"/>
          <w:szCs w:val="24"/>
          <w:lang w:val="ro-RO"/>
        </w:rPr>
        <w:t>i</w:t>
      </w:r>
      <w:r w:rsidRPr="00071E16">
        <w:rPr>
          <w:rFonts w:ascii="Times New Roman" w:hAnsi="Times New Roman" w:cs="Times New Roman"/>
          <w:sz w:val="24"/>
          <w:szCs w:val="24"/>
          <w:lang w:val="ro-RO"/>
        </w:rPr>
        <w:t xml:space="preserve">: </w:t>
      </w:r>
      <w:r w:rsidR="008B1556" w:rsidRPr="008B1556">
        <w:rPr>
          <w:rFonts w:ascii="Times New Roman" w:hAnsi="Times New Roman" w:cs="Times New Roman"/>
          <w:sz w:val="24"/>
          <w:szCs w:val="24"/>
          <w:lang w:val="ro-RO"/>
        </w:rPr>
        <w:t>La 18 decembrie 2025, Consiliul European a convenit să acorde Ucrainei un împrumut în valoare de 90 de miliarde EUR pentru perioada 2026-2027, pe baza unor operațiuni de împrumut ale UE de pe piețele de capital, garantate prin marja de manevră a bugetului UE.</w:t>
      </w:r>
    </w:p>
    <w:p w14:paraId="754B288B" w14:textId="632BC10F" w:rsidR="008B1556" w:rsidRPr="008B1556" w:rsidRDefault="008B1556" w:rsidP="002C6312">
      <w:pPr>
        <w:pStyle w:val="Corp"/>
        <w:tabs>
          <w:tab w:val="left" w:pos="72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B1556">
        <w:rPr>
          <w:rFonts w:ascii="Times New Roman" w:hAnsi="Times New Roman" w:cs="Times New Roman"/>
          <w:sz w:val="24"/>
          <w:szCs w:val="24"/>
          <w:lang w:val="ro-RO"/>
        </w:rPr>
        <w:t>Pentru a oferi asistență bugetară Ucrainei și pentru a reduce constrângerile sale de finanțare externă, propunerea [privind împrumutul pentru sprijinirea Ucrainei] creează mai multe opțiuni prin care fondurile pot fi canalizate pentru a sprijini Ucraina, sprijinul putând fi acordat prin asistență macrofinanciară și prin Mecanismul pentru Ucraina – mai concret prin pilonul I al mecanismului și prin Planul pentru Ucraina.</w:t>
      </w:r>
    </w:p>
    <w:p w14:paraId="5F5F605E" w14:textId="209A3D09" w:rsidR="008B1556" w:rsidRPr="008B1556" w:rsidRDefault="008B1556" w:rsidP="002C6312">
      <w:pPr>
        <w:pStyle w:val="Corp"/>
        <w:tabs>
          <w:tab w:val="left" w:pos="72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B1556">
        <w:rPr>
          <w:rFonts w:ascii="Times New Roman" w:hAnsi="Times New Roman" w:cs="Times New Roman"/>
          <w:sz w:val="24"/>
          <w:szCs w:val="24"/>
          <w:lang w:val="ro-RO"/>
        </w:rPr>
        <w:t>Prezenta propunere stabilește modificările Regulamentului privind Mecanismul pentru Ucraina care sunt necesare pentru a permite canalizarea acestui sprijin prin intermediul pilonului I al Mecanismului pentru Ucraina. Planul pentru Ucraina va fi actualizat pentru a reflecta aceste sume suplimentare, inclusiv măsurile de consolidare a statului de drept și a luptei împotriva corupției.</w:t>
      </w:r>
    </w:p>
    <w:p w14:paraId="536C4D4B" w14:textId="77777777" w:rsidR="008B1556" w:rsidRDefault="008B1556" w:rsidP="002C6312">
      <w:pPr>
        <w:pStyle w:val="Corp"/>
        <w:tabs>
          <w:tab w:val="left" w:pos="72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B1556">
        <w:rPr>
          <w:rFonts w:ascii="Times New Roman" w:hAnsi="Times New Roman" w:cs="Times New Roman"/>
          <w:sz w:val="24"/>
          <w:szCs w:val="24"/>
          <w:lang w:val="ro-RO"/>
        </w:rPr>
        <w:t>Propunerea este compatibilă cu plafoanele cadrului financiar multianual 2021-2027 și cu plafoanele prevăzute în deciziile privind resursele proprii.</w:t>
      </w:r>
      <w:r w:rsidR="00F4108F" w:rsidRPr="00071E16">
        <w:rPr>
          <w:rFonts w:ascii="Times New Roman" w:hAnsi="Times New Roman" w:cs="Times New Roman"/>
          <w:sz w:val="24"/>
          <w:szCs w:val="24"/>
          <w:lang w:val="ro-RO"/>
        </w:rPr>
        <w:tab/>
      </w:r>
      <w:r w:rsidR="00F4108F" w:rsidRPr="00071E16">
        <w:rPr>
          <w:rFonts w:ascii="Times New Roman" w:hAnsi="Times New Roman" w:cs="Times New Roman"/>
          <w:sz w:val="24"/>
          <w:szCs w:val="24"/>
          <w:lang w:val="ro-RO"/>
        </w:rPr>
        <w:tab/>
      </w:r>
    </w:p>
    <w:p w14:paraId="63BBD0F2" w14:textId="5DF90DC1" w:rsidR="00F4108F" w:rsidRDefault="002C6312" w:rsidP="008B1556">
      <w:pPr>
        <w:pStyle w:val="Corp"/>
        <w:tabs>
          <w:tab w:val="left" w:pos="720"/>
        </w:tabs>
        <w:spacing w:before="120"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F4108F"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272FA59D" w14:textId="7B3091FB" w:rsidR="008339CD" w:rsidRPr="00071E16" w:rsidRDefault="008339CD" w:rsidP="008B1556">
      <w:pPr>
        <w:pStyle w:val="Corp"/>
        <w:tabs>
          <w:tab w:val="left" w:pos="720"/>
        </w:tabs>
        <w:spacing w:before="120"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8339CD">
        <w:rPr>
          <w:rFonts w:ascii="Times New Roman" w:eastAsia="Times New Roman" w:hAnsi="Times New Roman" w:cs="Times New Roman"/>
          <w:sz w:val="24"/>
          <w:szCs w:val="24"/>
          <w:lang w:val="ro-RO"/>
        </w:rPr>
        <w:t>La dezbateri a participat, din partea Ministerului Afacerilor Externe, dna Volintiru Clara, având funcția de secretar de stat.</w:t>
      </w:r>
    </w:p>
    <w:p w14:paraId="4E18A85E" w14:textId="5290E96E" w:rsidR="00F12E92"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 xml:space="preserve">Au fost dezbătute </w:t>
      </w:r>
      <w:r w:rsidR="008F1723" w:rsidRPr="00071E16">
        <w:rPr>
          <w:rFonts w:ascii="Times New Roman" w:hAnsi="Times New Roman" w:cs="Times New Roman"/>
          <w:b/>
          <w:bCs/>
          <w:sz w:val="24"/>
          <w:szCs w:val="24"/>
          <w:lang w:val="ro-RO"/>
        </w:rPr>
        <w:t xml:space="preserve">următoarele </w:t>
      </w:r>
      <w:r w:rsidR="00F12E92" w:rsidRPr="00071E16">
        <w:rPr>
          <w:rFonts w:ascii="Times New Roman" w:hAnsi="Times New Roman" w:cs="Times New Roman"/>
          <w:b/>
          <w:bCs/>
          <w:sz w:val="24"/>
          <w:szCs w:val="24"/>
          <w:lang w:val="ro-RO"/>
        </w:rPr>
        <w:t>memorandumuri:</w:t>
      </w:r>
    </w:p>
    <w:p w14:paraId="488AB639" w14:textId="77777777" w:rsidR="00C4566A" w:rsidRPr="00071E16" w:rsidRDefault="00C4566A" w:rsidP="00C4566A">
      <w:pPr>
        <w:pStyle w:val="ListParagraph"/>
        <w:spacing w:before="120" w:after="240"/>
        <w:ind w:left="984"/>
        <w:jc w:val="both"/>
        <w:rPr>
          <w:b/>
          <w:bCs/>
          <w:lang w:val="ro-RO"/>
        </w:rPr>
      </w:pPr>
      <w:bookmarkStart w:id="7" w:name="_Hlk207618094"/>
      <w:bookmarkEnd w:id="6"/>
      <w:r w:rsidRPr="00071E16">
        <w:rPr>
          <w:b/>
          <w:bCs/>
          <w:lang w:val="ro-RO"/>
        </w:rPr>
        <w:t>Membrii comisiei au dezbătut și avizat favorabil, cu unanimitate de voturi, următoarele memorandum-uri aferente unor acțiuni parlamentare de relații externe:</w:t>
      </w:r>
    </w:p>
    <w:bookmarkEnd w:id="7"/>
    <w:p w14:paraId="0C7D8B3E" w14:textId="0126DEFC" w:rsidR="00C4566A" w:rsidRPr="00071E16" w:rsidRDefault="00407D8F" w:rsidP="00C4566A">
      <w:pPr>
        <w:pStyle w:val="Style2"/>
        <w:numPr>
          <w:ilvl w:val="0"/>
          <w:numId w:val="24"/>
        </w:numPr>
        <w:spacing w:after="240" w:line="240" w:lineRule="auto"/>
        <w:jc w:val="both"/>
        <w:rPr>
          <w:rFonts w:ascii="Times New Roman" w:hAnsi="Times New Roman" w:cs="Times New Roman"/>
          <w:bCs/>
          <w:sz w:val="24"/>
          <w:szCs w:val="24"/>
          <w:lang w:val="ro-RO"/>
        </w:rPr>
      </w:pPr>
      <w:r w:rsidRPr="00407D8F">
        <w:rPr>
          <w:rFonts w:ascii="Times New Roman" w:hAnsi="Times New Roman" w:cs="Times New Roman"/>
          <w:bCs/>
          <w:sz w:val="24"/>
          <w:szCs w:val="24"/>
          <w:lang w:val="ro-RO"/>
        </w:rPr>
        <w:t>Organizarea, de către Senatul României, a reuniunii Comitetului Parlamentar al Inițiativei Central – Europene – Dimensiunea Parlamentară ( București, 26-27 mai 2026).</w:t>
      </w:r>
    </w:p>
    <w:p w14:paraId="47537787" w14:textId="48A0BCCC"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bookmarkStart w:id="8" w:name="_Hlk210738208"/>
      <w:r w:rsidR="00407D8F" w:rsidRPr="00407D8F">
        <w:rPr>
          <w:rFonts w:ascii="Times New Roman" w:hAnsi="Times New Roman" w:cs="Times New Roman"/>
          <w:bCs/>
          <w:sz w:val="24"/>
          <w:szCs w:val="24"/>
          <w:lang w:val="ro-RO"/>
        </w:rPr>
        <w:t xml:space="preserve">unei delegații din partea Senatului României la reuniunile Comisiei pentru afaceri politice și democrație (Monaco, 9-10 martie 2026) și Comisiei pentru migrație, protecție internațională și cooperare economică ale Adunării </w:t>
      </w:r>
      <w:r w:rsidR="00407D8F" w:rsidRPr="00407D8F">
        <w:rPr>
          <w:rFonts w:ascii="Times New Roman" w:hAnsi="Times New Roman" w:cs="Times New Roman"/>
          <w:bCs/>
          <w:sz w:val="24"/>
          <w:szCs w:val="24"/>
          <w:lang w:val="ro-RO"/>
        </w:rPr>
        <w:lastRenderedPageBreak/>
        <w:t>Parlamentare a Consiliului Europei (Paris, 11 martie 2026).</w:t>
      </w:r>
      <w:bookmarkEnd w:id="8"/>
    </w:p>
    <w:p w14:paraId="681D641C" w14:textId="2EAFBA59"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407D8F" w:rsidRPr="00407D8F">
        <w:rPr>
          <w:rFonts w:ascii="Times New Roman" w:hAnsi="Times New Roman" w:cs="Times New Roman"/>
          <w:bCs/>
          <w:sz w:val="24"/>
          <w:szCs w:val="24"/>
          <w:lang w:val="ro-RO"/>
        </w:rPr>
        <w:t>dlui Senator Nicolae Vlahu, președintele Comisiei pentru cercetarea abuzurilor, combaterea corupției și petiții a Senatului, la Reuniunea parlamentară și evenimentele associate organizate de UIP, cu ocazia celei de-a 70-a sesiuni a Comisiei ONU pentru Statutul Femeii (New York, 11-13 martie 2026).</w:t>
      </w:r>
      <w:r w:rsidR="00D645AC" w:rsidRPr="00071E16">
        <w:rPr>
          <w:rFonts w:ascii="Times New Roman" w:hAnsi="Times New Roman" w:cs="Times New Roman"/>
          <w:bCs/>
          <w:sz w:val="24"/>
          <w:szCs w:val="24"/>
          <w:lang w:val="ro-RO"/>
        </w:rPr>
        <w:t>).</w:t>
      </w:r>
    </w:p>
    <w:p w14:paraId="566F30C4" w14:textId="07BD08F9" w:rsidR="006871F2" w:rsidRPr="00071E16" w:rsidRDefault="006871F2" w:rsidP="006871F2">
      <w:pPr>
        <w:pStyle w:val="Style2"/>
        <w:spacing w:after="0"/>
        <w:ind w:left="624"/>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071E16"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președintele Comisiei pentru politică externă.</w:t>
      </w:r>
    </w:p>
    <w:p w14:paraId="77BC720D" w14:textId="77777777" w:rsidR="000B1ACD" w:rsidRPr="00071E16" w:rsidRDefault="000B1ACD" w:rsidP="000B1ACD">
      <w:pPr>
        <w:jc w:val="both"/>
        <w:rPr>
          <w:rFonts w:eastAsia="Times New Roman"/>
          <w:color w:val="FF0000"/>
          <w:lang w:val="ro-RO"/>
        </w:rPr>
      </w:pPr>
    </w:p>
    <w:p w14:paraId="0AD33C08" w14:textId="77777777" w:rsidR="00842797" w:rsidRPr="00071E16" w:rsidRDefault="00842797" w:rsidP="006B045F">
      <w:pPr>
        <w:pStyle w:val="ListParagraph"/>
        <w:ind w:left="540"/>
        <w:jc w:val="both"/>
        <w:rPr>
          <w:rFonts w:eastAsia="Times New Roman"/>
          <w:lang w:val="ro-RO"/>
        </w:rPr>
      </w:pPr>
    </w:p>
    <w:p w14:paraId="11625C48" w14:textId="6E8B00AA" w:rsidR="008068A2" w:rsidRPr="00071E16" w:rsidRDefault="00842797" w:rsidP="002E1020">
      <w:pPr>
        <w:pStyle w:val="Corp"/>
        <w:spacing w:after="0" w:line="240" w:lineRule="auto"/>
        <w:jc w:val="both"/>
        <w:rPr>
          <w:rFonts w:ascii="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r w:rsidRPr="00071E16">
        <w:rPr>
          <w:rFonts w:ascii="Times New Roman" w:hAnsi="Times New Roman" w:cs="Times New Roman"/>
          <w:b/>
          <w:bCs/>
          <w:i/>
          <w:iCs/>
          <w:sz w:val="24"/>
          <w:szCs w:val="24"/>
          <w:lang w:val="ro-RO"/>
        </w:rPr>
        <w:t xml:space="preserve">                         </w:t>
      </w:r>
    </w:p>
    <w:sectPr w:rsidR="008068A2" w:rsidRPr="00071E1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BD28" w14:textId="77777777" w:rsidR="000A4FB7" w:rsidRDefault="000A4FB7">
      <w:r>
        <w:separator/>
      </w:r>
    </w:p>
  </w:endnote>
  <w:endnote w:type="continuationSeparator" w:id="0">
    <w:p w14:paraId="5317B44B" w14:textId="77777777" w:rsidR="000A4FB7" w:rsidRDefault="000A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007A" w14:textId="77777777" w:rsidR="000A4FB7" w:rsidRDefault="000A4FB7">
      <w:r>
        <w:separator/>
      </w:r>
    </w:p>
  </w:footnote>
  <w:footnote w:type="continuationSeparator" w:id="0">
    <w:p w14:paraId="6B34C7D8" w14:textId="77777777" w:rsidR="000A4FB7" w:rsidRDefault="000A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AF56E124"/>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 w:numId="25" w16cid:durableId="1731078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76A0"/>
    <w:rsid w:val="000319CD"/>
    <w:rsid w:val="0003504E"/>
    <w:rsid w:val="00036232"/>
    <w:rsid w:val="00071E16"/>
    <w:rsid w:val="000900A5"/>
    <w:rsid w:val="00093B9E"/>
    <w:rsid w:val="00095C58"/>
    <w:rsid w:val="000A4FB7"/>
    <w:rsid w:val="000A786C"/>
    <w:rsid w:val="000B155A"/>
    <w:rsid w:val="000B1ACD"/>
    <w:rsid w:val="000C1459"/>
    <w:rsid w:val="000D0093"/>
    <w:rsid w:val="000D0CE4"/>
    <w:rsid w:val="000E45DC"/>
    <w:rsid w:val="000E5934"/>
    <w:rsid w:val="000F3EF5"/>
    <w:rsid w:val="000F53EC"/>
    <w:rsid w:val="00147EDE"/>
    <w:rsid w:val="00157632"/>
    <w:rsid w:val="001622F1"/>
    <w:rsid w:val="00173BF3"/>
    <w:rsid w:val="00197BB6"/>
    <w:rsid w:val="001A077B"/>
    <w:rsid w:val="001A2912"/>
    <w:rsid w:val="001A4A8D"/>
    <w:rsid w:val="001B2D35"/>
    <w:rsid w:val="001B5894"/>
    <w:rsid w:val="001C07F7"/>
    <w:rsid w:val="001C5446"/>
    <w:rsid w:val="001C7B62"/>
    <w:rsid w:val="001E23BF"/>
    <w:rsid w:val="001E3BCF"/>
    <w:rsid w:val="001E6234"/>
    <w:rsid w:val="001F1AFF"/>
    <w:rsid w:val="0020217E"/>
    <w:rsid w:val="0021078E"/>
    <w:rsid w:val="00210F98"/>
    <w:rsid w:val="002249C1"/>
    <w:rsid w:val="002326A0"/>
    <w:rsid w:val="00233C62"/>
    <w:rsid w:val="002367E3"/>
    <w:rsid w:val="00243600"/>
    <w:rsid w:val="00244941"/>
    <w:rsid w:val="00245242"/>
    <w:rsid w:val="00260533"/>
    <w:rsid w:val="00296E89"/>
    <w:rsid w:val="002B78ED"/>
    <w:rsid w:val="002C6312"/>
    <w:rsid w:val="002D0ACC"/>
    <w:rsid w:val="002D4188"/>
    <w:rsid w:val="002E1020"/>
    <w:rsid w:val="002F06DA"/>
    <w:rsid w:val="002F269F"/>
    <w:rsid w:val="002F286C"/>
    <w:rsid w:val="0030003C"/>
    <w:rsid w:val="003151A2"/>
    <w:rsid w:val="00324DA4"/>
    <w:rsid w:val="00332E02"/>
    <w:rsid w:val="003374B8"/>
    <w:rsid w:val="00390415"/>
    <w:rsid w:val="00396588"/>
    <w:rsid w:val="003A7DCD"/>
    <w:rsid w:val="003B4F7B"/>
    <w:rsid w:val="003B660A"/>
    <w:rsid w:val="003C78AB"/>
    <w:rsid w:val="003E0B05"/>
    <w:rsid w:val="003F1453"/>
    <w:rsid w:val="003F27E8"/>
    <w:rsid w:val="0040461A"/>
    <w:rsid w:val="004048C8"/>
    <w:rsid w:val="00407D8F"/>
    <w:rsid w:val="00420149"/>
    <w:rsid w:val="00432A3A"/>
    <w:rsid w:val="00445E0E"/>
    <w:rsid w:val="004528D3"/>
    <w:rsid w:val="00452ED6"/>
    <w:rsid w:val="00462544"/>
    <w:rsid w:val="004777A1"/>
    <w:rsid w:val="004B4EB5"/>
    <w:rsid w:val="004C2A43"/>
    <w:rsid w:val="004C4D71"/>
    <w:rsid w:val="004C7835"/>
    <w:rsid w:val="004F08B3"/>
    <w:rsid w:val="00501AE6"/>
    <w:rsid w:val="00513ABC"/>
    <w:rsid w:val="005155D9"/>
    <w:rsid w:val="00520D2C"/>
    <w:rsid w:val="00534F8C"/>
    <w:rsid w:val="00542571"/>
    <w:rsid w:val="00542CC8"/>
    <w:rsid w:val="005448E8"/>
    <w:rsid w:val="005520BA"/>
    <w:rsid w:val="00553174"/>
    <w:rsid w:val="00577190"/>
    <w:rsid w:val="00586C25"/>
    <w:rsid w:val="00587E7C"/>
    <w:rsid w:val="00593CFB"/>
    <w:rsid w:val="0059559F"/>
    <w:rsid w:val="00595F76"/>
    <w:rsid w:val="005A3887"/>
    <w:rsid w:val="005C2260"/>
    <w:rsid w:val="005C4906"/>
    <w:rsid w:val="005C49AB"/>
    <w:rsid w:val="005E2C13"/>
    <w:rsid w:val="005E427F"/>
    <w:rsid w:val="005E70B2"/>
    <w:rsid w:val="00614F3A"/>
    <w:rsid w:val="00620285"/>
    <w:rsid w:val="00621FC2"/>
    <w:rsid w:val="006277FA"/>
    <w:rsid w:val="00641E1E"/>
    <w:rsid w:val="00642584"/>
    <w:rsid w:val="00650B37"/>
    <w:rsid w:val="00656D0B"/>
    <w:rsid w:val="006652F1"/>
    <w:rsid w:val="00681511"/>
    <w:rsid w:val="0068595A"/>
    <w:rsid w:val="006871F2"/>
    <w:rsid w:val="00694EC6"/>
    <w:rsid w:val="006A2B3B"/>
    <w:rsid w:val="006A5E33"/>
    <w:rsid w:val="006B02DB"/>
    <w:rsid w:val="006B045F"/>
    <w:rsid w:val="006B181F"/>
    <w:rsid w:val="006B20C8"/>
    <w:rsid w:val="006C4F25"/>
    <w:rsid w:val="006C707E"/>
    <w:rsid w:val="006E4365"/>
    <w:rsid w:val="006E5348"/>
    <w:rsid w:val="006E6D28"/>
    <w:rsid w:val="006F2179"/>
    <w:rsid w:val="006F62C9"/>
    <w:rsid w:val="006F6FD8"/>
    <w:rsid w:val="00721C58"/>
    <w:rsid w:val="00721D69"/>
    <w:rsid w:val="007263FE"/>
    <w:rsid w:val="00741BAC"/>
    <w:rsid w:val="00743BC9"/>
    <w:rsid w:val="007522F7"/>
    <w:rsid w:val="00766A1C"/>
    <w:rsid w:val="0078370F"/>
    <w:rsid w:val="007924A2"/>
    <w:rsid w:val="00793E39"/>
    <w:rsid w:val="007A0339"/>
    <w:rsid w:val="007A2EBF"/>
    <w:rsid w:val="007A389E"/>
    <w:rsid w:val="007A6874"/>
    <w:rsid w:val="007B66B5"/>
    <w:rsid w:val="007C5005"/>
    <w:rsid w:val="007C75E9"/>
    <w:rsid w:val="007E7338"/>
    <w:rsid w:val="007F1DA4"/>
    <w:rsid w:val="007F399A"/>
    <w:rsid w:val="008068A2"/>
    <w:rsid w:val="0081121A"/>
    <w:rsid w:val="00817A94"/>
    <w:rsid w:val="00820C7D"/>
    <w:rsid w:val="008339CD"/>
    <w:rsid w:val="0083555E"/>
    <w:rsid w:val="00842797"/>
    <w:rsid w:val="0084296D"/>
    <w:rsid w:val="00853E75"/>
    <w:rsid w:val="00855956"/>
    <w:rsid w:val="008624EA"/>
    <w:rsid w:val="008658F1"/>
    <w:rsid w:val="00870CA7"/>
    <w:rsid w:val="008825DC"/>
    <w:rsid w:val="00895F10"/>
    <w:rsid w:val="008A1DA9"/>
    <w:rsid w:val="008B1556"/>
    <w:rsid w:val="008B5A5E"/>
    <w:rsid w:val="008F1723"/>
    <w:rsid w:val="008F5A63"/>
    <w:rsid w:val="00902F39"/>
    <w:rsid w:val="009216CB"/>
    <w:rsid w:val="00923A63"/>
    <w:rsid w:val="00946BDB"/>
    <w:rsid w:val="00961797"/>
    <w:rsid w:val="00962410"/>
    <w:rsid w:val="009740C6"/>
    <w:rsid w:val="00975756"/>
    <w:rsid w:val="009825C7"/>
    <w:rsid w:val="0099379A"/>
    <w:rsid w:val="009948E8"/>
    <w:rsid w:val="009C03F3"/>
    <w:rsid w:val="009C29D0"/>
    <w:rsid w:val="009D5F86"/>
    <w:rsid w:val="009E0B79"/>
    <w:rsid w:val="009E2A83"/>
    <w:rsid w:val="009F5B06"/>
    <w:rsid w:val="00A00BD3"/>
    <w:rsid w:val="00A0137F"/>
    <w:rsid w:val="00A06CC4"/>
    <w:rsid w:val="00A11CA8"/>
    <w:rsid w:val="00A12CD2"/>
    <w:rsid w:val="00A12F01"/>
    <w:rsid w:val="00A150B7"/>
    <w:rsid w:val="00A15541"/>
    <w:rsid w:val="00A1621B"/>
    <w:rsid w:val="00A43D99"/>
    <w:rsid w:val="00A55E9F"/>
    <w:rsid w:val="00A60112"/>
    <w:rsid w:val="00A6279E"/>
    <w:rsid w:val="00A73BBB"/>
    <w:rsid w:val="00A74711"/>
    <w:rsid w:val="00A74834"/>
    <w:rsid w:val="00A8193A"/>
    <w:rsid w:val="00A831B5"/>
    <w:rsid w:val="00A90D14"/>
    <w:rsid w:val="00A90D4A"/>
    <w:rsid w:val="00A934C6"/>
    <w:rsid w:val="00A9546B"/>
    <w:rsid w:val="00AA7D40"/>
    <w:rsid w:val="00AB1837"/>
    <w:rsid w:val="00AD066C"/>
    <w:rsid w:val="00AE23EA"/>
    <w:rsid w:val="00AE579A"/>
    <w:rsid w:val="00B04EA7"/>
    <w:rsid w:val="00B07266"/>
    <w:rsid w:val="00B07D18"/>
    <w:rsid w:val="00B300FC"/>
    <w:rsid w:val="00B33E7D"/>
    <w:rsid w:val="00B44094"/>
    <w:rsid w:val="00B53B77"/>
    <w:rsid w:val="00B63537"/>
    <w:rsid w:val="00B65C32"/>
    <w:rsid w:val="00B80EEA"/>
    <w:rsid w:val="00B97404"/>
    <w:rsid w:val="00BC643A"/>
    <w:rsid w:val="00BD3D8D"/>
    <w:rsid w:val="00BE4AA4"/>
    <w:rsid w:val="00BE63CE"/>
    <w:rsid w:val="00BF080D"/>
    <w:rsid w:val="00C0004E"/>
    <w:rsid w:val="00C17CE3"/>
    <w:rsid w:val="00C24BF7"/>
    <w:rsid w:val="00C33344"/>
    <w:rsid w:val="00C4566A"/>
    <w:rsid w:val="00C61824"/>
    <w:rsid w:val="00C651B0"/>
    <w:rsid w:val="00C776FF"/>
    <w:rsid w:val="00C8038C"/>
    <w:rsid w:val="00C903F5"/>
    <w:rsid w:val="00C966DE"/>
    <w:rsid w:val="00CB348E"/>
    <w:rsid w:val="00CB76D3"/>
    <w:rsid w:val="00CD290A"/>
    <w:rsid w:val="00CD605F"/>
    <w:rsid w:val="00CF2EAC"/>
    <w:rsid w:val="00D22C7F"/>
    <w:rsid w:val="00D3477A"/>
    <w:rsid w:val="00D44BC0"/>
    <w:rsid w:val="00D645AC"/>
    <w:rsid w:val="00D91174"/>
    <w:rsid w:val="00DB389D"/>
    <w:rsid w:val="00DB4B5A"/>
    <w:rsid w:val="00DB4BC4"/>
    <w:rsid w:val="00DD018D"/>
    <w:rsid w:val="00DD540A"/>
    <w:rsid w:val="00DF1E32"/>
    <w:rsid w:val="00E0059A"/>
    <w:rsid w:val="00E23589"/>
    <w:rsid w:val="00E31CFA"/>
    <w:rsid w:val="00E33F5F"/>
    <w:rsid w:val="00E466FE"/>
    <w:rsid w:val="00E55751"/>
    <w:rsid w:val="00E65F44"/>
    <w:rsid w:val="00E67C36"/>
    <w:rsid w:val="00E91388"/>
    <w:rsid w:val="00EA3607"/>
    <w:rsid w:val="00EB377A"/>
    <w:rsid w:val="00EE5F28"/>
    <w:rsid w:val="00EF4ED0"/>
    <w:rsid w:val="00F00D87"/>
    <w:rsid w:val="00F12E92"/>
    <w:rsid w:val="00F1641B"/>
    <w:rsid w:val="00F23996"/>
    <w:rsid w:val="00F30247"/>
    <w:rsid w:val="00F3372D"/>
    <w:rsid w:val="00F4108F"/>
    <w:rsid w:val="00F62759"/>
    <w:rsid w:val="00F63C16"/>
    <w:rsid w:val="00F661F7"/>
    <w:rsid w:val="00FA0AEC"/>
    <w:rsid w:val="00FB1056"/>
    <w:rsid w:val="00FB473B"/>
    <w:rsid w:val="00FC5FE0"/>
    <w:rsid w:val="00FC6DCA"/>
    <w:rsid w:val="00FD0963"/>
    <w:rsid w:val="00FF5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1</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Cristian Tudose</cp:lastModifiedBy>
  <cp:revision>38</cp:revision>
  <cp:lastPrinted>2025-06-19T08:53:00Z</cp:lastPrinted>
  <dcterms:created xsi:type="dcterms:W3CDTF">2025-09-01T09:30:00Z</dcterms:created>
  <dcterms:modified xsi:type="dcterms:W3CDTF">2026-03-25T11:47:00Z</dcterms:modified>
</cp:coreProperties>
</file>